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7750" w14:textId="77777777" w:rsidR="005F056B" w:rsidRDefault="005F056B" w:rsidP="005F056B">
      <w:r>
        <w:rPr>
          <w:noProof/>
        </w:rPr>
        <mc:AlternateContent>
          <mc:Choice Requires="wps">
            <w:drawing>
              <wp:anchor distT="0" distB="0" distL="114300" distR="114300" simplePos="0" relativeHeight="251659264" behindDoc="0" locked="0" layoutInCell="1" allowOverlap="1" wp14:anchorId="50C55DD0" wp14:editId="3EACCEC7">
                <wp:simplePos x="0" y="0"/>
                <wp:positionH relativeFrom="column">
                  <wp:posOffset>3949146</wp:posOffset>
                </wp:positionH>
                <wp:positionV relativeFrom="paragraph">
                  <wp:posOffset>152103</wp:posOffset>
                </wp:positionV>
                <wp:extent cx="1828800" cy="914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pic="http://schemas.openxmlformats.org/drawingml/2006/picture"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pic="http://schemas.openxmlformats.org/drawingml/2006/picture" xmlns:a14="http://schemas.microsoft.com/office/drawing/2010/main" w="9525">
                              <a:solidFill>
                                <a:srgbClr val="000000"/>
                              </a:solidFill>
                              <a:miter lim="800000"/>
                              <a:headEnd/>
                              <a:tailEnd/>
                            </a14:hiddenLine>
                          </a:ext>
                        </a:extLst>
                      </wps:spPr>
                      <wps:txbx>
                        <w:txbxContent>
                          <w:p w14:paraId="0C99463B" w14:textId="77777777" w:rsidR="005F056B" w:rsidRPr="00C82CC2" w:rsidRDefault="005F056B" w:rsidP="005F056B">
                            <w:pPr>
                              <w:rPr>
                                <w:rFonts w:ascii="Arial" w:hAnsi="Arial" w:cs="Arial"/>
                                <w:sz w:val="18"/>
                                <w:szCs w:val="18"/>
                              </w:rPr>
                            </w:pPr>
                            <w:r w:rsidRPr="00C82CC2">
                              <w:rPr>
                                <w:rFonts w:ascii="Arial" w:hAnsi="Arial" w:cs="Arial"/>
                                <w:sz w:val="18"/>
                                <w:szCs w:val="18"/>
                              </w:rPr>
                              <w:t xml:space="preserve">210 Green Bay Rd. </w:t>
                            </w:r>
                          </w:p>
                          <w:p w14:paraId="6F280951" w14:textId="77777777" w:rsidR="005F056B" w:rsidRPr="00C82CC2" w:rsidRDefault="005F056B" w:rsidP="005F056B">
                            <w:pPr>
                              <w:rPr>
                                <w:rFonts w:ascii="Arial" w:hAnsi="Arial" w:cs="Arial"/>
                                <w:sz w:val="18"/>
                                <w:szCs w:val="18"/>
                              </w:rPr>
                            </w:pPr>
                            <w:r w:rsidRPr="00C82CC2">
                              <w:rPr>
                                <w:rFonts w:ascii="Arial" w:hAnsi="Arial" w:cs="Arial"/>
                                <w:sz w:val="18"/>
                                <w:szCs w:val="18"/>
                              </w:rPr>
                              <w:t>Thiensville, WI 53092</w:t>
                            </w:r>
                          </w:p>
                          <w:p w14:paraId="6DFA57FE" w14:textId="77777777" w:rsidR="005F056B" w:rsidRPr="00C82CC2" w:rsidRDefault="005F056B" w:rsidP="005F056B">
                            <w:pPr>
                              <w:rPr>
                                <w:rFonts w:ascii="Arial" w:hAnsi="Arial" w:cs="Arial"/>
                                <w:sz w:val="18"/>
                                <w:szCs w:val="18"/>
                              </w:rPr>
                            </w:pPr>
                            <w:r w:rsidRPr="00C82CC2">
                              <w:rPr>
                                <w:rFonts w:ascii="Arial" w:hAnsi="Arial" w:cs="Arial"/>
                                <w:sz w:val="18"/>
                                <w:szCs w:val="18"/>
                              </w:rPr>
                              <w:t>P: (262) 512-0606</w:t>
                            </w:r>
                          </w:p>
                          <w:p w14:paraId="380E96F2" w14:textId="77777777" w:rsidR="005F056B" w:rsidRPr="00C82CC2" w:rsidRDefault="005F056B" w:rsidP="005F056B">
                            <w:pPr>
                              <w:rPr>
                                <w:rFonts w:ascii="Arial" w:hAnsi="Arial" w:cs="Arial"/>
                                <w:sz w:val="18"/>
                                <w:szCs w:val="18"/>
                              </w:rPr>
                            </w:pPr>
                            <w:r w:rsidRPr="00C82CC2">
                              <w:rPr>
                                <w:rFonts w:ascii="Arial" w:hAnsi="Arial" w:cs="Arial"/>
                                <w:sz w:val="18"/>
                                <w:szCs w:val="18"/>
                              </w:rPr>
                              <w:t xml:space="preserve">E. </w:t>
                            </w:r>
                            <w:r w:rsidRPr="00DB6CD8">
                              <w:rPr>
                                <w:rFonts w:ascii="Arial" w:hAnsi="Arial" w:cs="Arial"/>
                                <w:sz w:val="18"/>
                                <w:szCs w:val="18"/>
                              </w:rPr>
                              <w:t>academy@wafp.org</w:t>
                            </w:r>
                          </w:p>
                          <w:p w14:paraId="22C19C81" w14:textId="77777777" w:rsidR="005F056B" w:rsidRPr="00C82CC2" w:rsidRDefault="005F056B" w:rsidP="005F056B">
                            <w:pPr>
                              <w:rPr>
                                <w:rFonts w:ascii="Arial" w:hAnsi="Arial" w:cs="Arial"/>
                                <w:sz w:val="18"/>
                                <w:szCs w:val="18"/>
                              </w:rPr>
                            </w:pPr>
                            <w:r w:rsidRPr="00C82CC2">
                              <w:rPr>
                                <w:rFonts w:ascii="Arial" w:hAnsi="Arial" w:cs="Arial"/>
                                <w:sz w:val="18"/>
                                <w:szCs w:val="18"/>
                              </w:rPr>
                              <w:t>W: www.wafp.org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55DD0" id="_x0000_t202" coordsize="21600,21600" o:spt="202" path="m,l,21600r21600,l21600,xe">
                <v:stroke joinstyle="miter"/>
                <v:path gradientshapeok="t" o:connecttype="rect"/>
              </v:shapetype>
              <v:shape id="Text Box 3" o:spid="_x0000_s1026" type="#_x0000_t202" style="position:absolute;margin-left:310.95pt;margin-top:12pt;width:2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" filled="f" stroked="f">
                <v:textbox inset=",7.2pt,,7.2pt">
                  <w:txbxContent>
                    <w:p w14:paraId="0C99463B" w14:textId="77777777" w:rsidR="005F056B" w:rsidRPr="00C82CC2" w:rsidRDefault="005F056B" w:rsidP="005F056B">
                      <w:pPr>
                        <w:rPr>
                          <w:rFonts w:ascii="Arial" w:hAnsi="Arial" w:cs="Arial"/>
                          <w:sz w:val="18"/>
                          <w:szCs w:val="18"/>
                        </w:rPr>
                      </w:pPr>
                      <w:r w:rsidRPr="00C82CC2">
                        <w:rPr>
                          <w:rFonts w:ascii="Arial" w:hAnsi="Arial" w:cs="Arial"/>
                          <w:sz w:val="18"/>
                          <w:szCs w:val="18"/>
                        </w:rPr>
                        <w:t xml:space="preserve">210 Green Bay Rd. </w:t>
                      </w:r>
                    </w:p>
                    <w:p w14:paraId="6F280951" w14:textId="77777777" w:rsidR="005F056B" w:rsidRPr="00C82CC2" w:rsidRDefault="005F056B" w:rsidP="005F056B">
                      <w:pPr>
                        <w:rPr>
                          <w:rFonts w:ascii="Arial" w:hAnsi="Arial" w:cs="Arial"/>
                          <w:sz w:val="18"/>
                          <w:szCs w:val="18"/>
                        </w:rPr>
                      </w:pPr>
                      <w:r w:rsidRPr="00C82CC2">
                        <w:rPr>
                          <w:rFonts w:ascii="Arial" w:hAnsi="Arial" w:cs="Arial"/>
                          <w:sz w:val="18"/>
                          <w:szCs w:val="18"/>
                        </w:rPr>
                        <w:t>Thiensville, WI 53092</w:t>
                      </w:r>
                    </w:p>
                    <w:p w14:paraId="6DFA57FE" w14:textId="77777777" w:rsidR="005F056B" w:rsidRPr="00C82CC2" w:rsidRDefault="005F056B" w:rsidP="005F056B">
                      <w:pPr>
                        <w:rPr>
                          <w:rFonts w:ascii="Arial" w:hAnsi="Arial" w:cs="Arial"/>
                          <w:sz w:val="18"/>
                          <w:szCs w:val="18"/>
                        </w:rPr>
                      </w:pPr>
                      <w:r w:rsidRPr="00C82CC2">
                        <w:rPr>
                          <w:rFonts w:ascii="Arial" w:hAnsi="Arial" w:cs="Arial"/>
                          <w:sz w:val="18"/>
                          <w:szCs w:val="18"/>
                        </w:rPr>
                        <w:t>P: (262) 512-0606</w:t>
                      </w:r>
                    </w:p>
                    <w:p w14:paraId="380E96F2" w14:textId="77777777" w:rsidR="005F056B" w:rsidRPr="00C82CC2" w:rsidRDefault="005F056B" w:rsidP="005F056B">
                      <w:pPr>
                        <w:rPr>
                          <w:rFonts w:ascii="Arial" w:hAnsi="Arial" w:cs="Arial"/>
                          <w:sz w:val="18"/>
                          <w:szCs w:val="18"/>
                        </w:rPr>
                      </w:pPr>
                      <w:r w:rsidRPr="00C82CC2">
                        <w:rPr>
                          <w:rFonts w:ascii="Arial" w:hAnsi="Arial" w:cs="Arial"/>
                          <w:sz w:val="18"/>
                          <w:szCs w:val="18"/>
                        </w:rPr>
                        <w:t xml:space="preserve">E. </w:t>
                      </w:r>
                      <w:r w:rsidRPr="00DB6CD8">
                        <w:rPr>
                          <w:rFonts w:ascii="Arial" w:hAnsi="Arial" w:cs="Arial"/>
                          <w:sz w:val="18"/>
                          <w:szCs w:val="18"/>
                        </w:rPr>
                        <w:t>academy@wafp.org</w:t>
                      </w:r>
                    </w:p>
                    <w:p w14:paraId="22C19C81" w14:textId="77777777" w:rsidR="005F056B" w:rsidRPr="00C82CC2" w:rsidRDefault="005F056B" w:rsidP="005F056B">
                      <w:pPr>
                        <w:rPr>
                          <w:rFonts w:ascii="Arial" w:hAnsi="Arial" w:cs="Arial"/>
                          <w:sz w:val="18"/>
                          <w:szCs w:val="18"/>
                        </w:rPr>
                      </w:pPr>
                      <w:r w:rsidRPr="00C82CC2">
                        <w:rPr>
                          <w:rFonts w:ascii="Arial" w:hAnsi="Arial" w:cs="Arial"/>
                          <w:sz w:val="18"/>
                          <w:szCs w:val="18"/>
                        </w:rPr>
                        <w:t>W: www.wafp.org</w:t>
                      </w:r>
                    </w:p>
                  </w:txbxContent>
                </v:textbox>
              </v:shape>
            </w:pict>
          </mc:Fallback>
        </mc:AlternateContent>
      </w:r>
      <w:r>
        <w:rPr>
          <w:noProof/>
        </w:rPr>
        <w:drawing>
          <wp:inline distT="0" distB="0" distL="0" distR="0" wp14:anchorId="06857672" wp14:editId="491DB833">
            <wp:extent cx="3543300" cy="733425"/>
            <wp:effectExtent l="0" t="0" r="0" b="0"/>
            <wp:docPr id="2045296008" name="Picture 2045296008" descr="A blue letter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96008" name="Picture 2045296008" descr="A blue letter on a white background&#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3543300" cy="733425"/>
                    </a:xfrm>
                    <a:prstGeom prst="rect">
                      <a:avLst/>
                    </a:prstGeom>
                  </pic:spPr>
                </pic:pic>
              </a:graphicData>
            </a:graphic>
          </wp:inline>
        </w:drawing>
      </w:r>
    </w:p>
    <w:p w14:paraId="52B23079" w14:textId="77777777" w:rsidR="005F056B" w:rsidRDefault="005F056B" w:rsidP="005F056B">
      <w:pPr>
        <w:ind w:left="-900"/>
      </w:pPr>
    </w:p>
    <w:p w14:paraId="18FA67D4" w14:textId="77777777" w:rsidR="005F056B" w:rsidRDefault="005F056B" w:rsidP="005F056B">
      <w:pPr>
        <w:ind w:left="-900"/>
      </w:pPr>
    </w:p>
    <w:p w14:paraId="596DE9A2" w14:textId="77777777" w:rsidR="005F056B" w:rsidRDefault="005F056B" w:rsidP="005F056B">
      <w:pPr>
        <w:ind w:left="-900"/>
      </w:pPr>
    </w:p>
    <w:p w14:paraId="68A8DFD7" w14:textId="77777777" w:rsidR="005F056B" w:rsidRDefault="005F056B" w:rsidP="005F056B">
      <w:pPr>
        <w:pStyle w:val="Heading5"/>
      </w:pPr>
      <w:r>
        <w:t>Commercial Support Policy (CME)</w:t>
      </w:r>
    </w:p>
    <w:p w14:paraId="31A01BD7" w14:textId="77777777" w:rsidR="005F056B" w:rsidRDefault="005F056B" w:rsidP="005F056B">
      <w:pPr>
        <w:ind w:left="1440" w:hanging="1440"/>
        <w:rPr>
          <w:b/>
          <w:u w:val="single"/>
        </w:rPr>
      </w:pPr>
    </w:p>
    <w:p w14:paraId="6658CDB0" w14:textId="77777777" w:rsidR="005F056B" w:rsidRDefault="005F056B" w:rsidP="005F056B">
      <w:pPr>
        <w:ind w:left="1440" w:hanging="1440"/>
        <w:rPr>
          <w:b/>
          <w:u w:val="single"/>
        </w:rPr>
      </w:pPr>
    </w:p>
    <w:p w14:paraId="77D7B6D2" w14:textId="77777777" w:rsidR="005F056B" w:rsidRDefault="005F056B" w:rsidP="005F056B">
      <w:r>
        <w:t>The Wisconsin Academy of Family Physicians requires that CME programs comply with the AACME Standard of Commercial Support.</w:t>
      </w:r>
    </w:p>
    <w:p w14:paraId="298D86FC" w14:textId="77777777" w:rsidR="005F056B" w:rsidRDefault="005F056B" w:rsidP="005F056B"/>
    <w:p w14:paraId="35802C37" w14:textId="77777777" w:rsidR="005F056B" w:rsidRDefault="005F056B" w:rsidP="005F056B">
      <w:r>
        <w:t xml:space="preserve">Faculty members are required to disclose significant financial interest or other relationship with the manufacturer(s) of any commercial product(s) discussed in an educational session.  WAFP will also have signed agreements between commercial supporters and WAFP to document the terms, </w:t>
      </w:r>
      <w:proofErr w:type="gramStart"/>
      <w:r>
        <w:t>conditions</w:t>
      </w:r>
      <w:proofErr w:type="gramEnd"/>
      <w:r>
        <w:t xml:space="preserve"> and purposes of educational grants to support programming.</w:t>
      </w:r>
    </w:p>
    <w:p w14:paraId="112D1C70" w14:textId="77777777" w:rsidR="005F056B" w:rsidRDefault="005F056B" w:rsidP="005F056B"/>
    <w:p w14:paraId="0AA8C218" w14:textId="77777777" w:rsidR="005F056B" w:rsidRDefault="005F056B" w:rsidP="005F056B">
      <w:r>
        <w:t>CME programs produced by proprietary entities such as pharmaceutical companies, medical device manufacturers, etc. including third party agents or health care communications companies representing proprietary entities will not be accepted by the WAFP.  Commercial companies may, however, provide funding to a WAFP CME program in the form of an educational grant to support the program.</w:t>
      </w:r>
    </w:p>
    <w:p w14:paraId="072AB830" w14:textId="77777777" w:rsidR="005F056B" w:rsidRDefault="005F056B" w:rsidP="005F056B"/>
    <w:p w14:paraId="0CE8B606" w14:textId="77777777" w:rsidR="005F056B" w:rsidRDefault="005F056B" w:rsidP="005F056B">
      <w:pPr>
        <w:tabs>
          <w:tab w:val="right" w:pos="8640"/>
        </w:tabs>
        <w:ind w:right="18"/>
      </w:pPr>
    </w:p>
    <w:p w14:paraId="569BBA94" w14:textId="77777777" w:rsidR="005F056B" w:rsidRDefault="005F056B" w:rsidP="005F056B">
      <w:pPr>
        <w:tabs>
          <w:tab w:val="right" w:pos="8640"/>
        </w:tabs>
        <w:ind w:right="18"/>
      </w:pPr>
    </w:p>
    <w:p w14:paraId="2F5194A9" w14:textId="77777777" w:rsidR="005F056B" w:rsidRDefault="005F056B" w:rsidP="005F056B">
      <w:pPr>
        <w:pStyle w:val="Heading5"/>
      </w:pPr>
      <w:r>
        <w:t>Commercial Support Policy (Non-CME)</w:t>
      </w:r>
    </w:p>
    <w:p w14:paraId="67C0E984" w14:textId="77777777" w:rsidR="005F056B" w:rsidRDefault="005F056B" w:rsidP="005F056B">
      <w:pPr>
        <w:tabs>
          <w:tab w:val="right" w:pos="8640"/>
        </w:tabs>
        <w:ind w:right="18"/>
      </w:pPr>
    </w:p>
    <w:p w14:paraId="6ECB49C9" w14:textId="77777777" w:rsidR="005F056B" w:rsidRDefault="005F056B" w:rsidP="005F056B">
      <w:pPr>
        <w:tabs>
          <w:tab w:val="right" w:pos="8640"/>
        </w:tabs>
        <w:ind w:right="18"/>
      </w:pPr>
    </w:p>
    <w:p w14:paraId="07DAA640" w14:textId="77777777" w:rsidR="005F056B" w:rsidRDefault="005F056B" w:rsidP="005F056B">
      <w:pPr>
        <w:tabs>
          <w:tab w:val="right" w:pos="8640"/>
        </w:tabs>
        <w:ind w:right="18"/>
      </w:pPr>
      <w:r>
        <w:t xml:space="preserve">Advertising and sponsorship from proprietary entities will be accepted by the Wisconsin Academy of Family Physicians for the purposes of advertising and sponsorship of publications and programs.  </w:t>
      </w:r>
    </w:p>
    <w:p w14:paraId="6A288D09" w14:textId="77777777" w:rsidR="005F056B" w:rsidRDefault="005F056B" w:rsidP="005F056B">
      <w:pPr>
        <w:tabs>
          <w:tab w:val="right" w:pos="8640"/>
        </w:tabs>
        <w:ind w:right="18"/>
      </w:pPr>
      <w:r>
        <w:t xml:space="preserve"> </w:t>
      </w:r>
    </w:p>
    <w:p w14:paraId="30B77D6B" w14:textId="77777777" w:rsidR="005F056B" w:rsidRDefault="005F056B" w:rsidP="005F056B">
      <w:pPr>
        <w:tabs>
          <w:tab w:val="right" w:pos="8640"/>
        </w:tabs>
        <w:ind w:right="18"/>
      </w:pPr>
      <w:r>
        <w:t>A disclaimer that the advertiser has no editorial support or influence on topic or content in any publications or programs will be provided.  Such a disclaimer will be published.</w:t>
      </w:r>
    </w:p>
    <w:p w14:paraId="0A5341F9" w14:textId="77777777" w:rsidR="005F056B" w:rsidRDefault="005F056B" w:rsidP="005F056B">
      <w:pPr>
        <w:tabs>
          <w:tab w:val="right" w:pos="8640"/>
        </w:tabs>
        <w:ind w:right="18"/>
      </w:pPr>
    </w:p>
    <w:p w14:paraId="3716A79A" w14:textId="77777777" w:rsidR="005F056B" w:rsidRDefault="005F056B" w:rsidP="005F056B">
      <w:pPr>
        <w:tabs>
          <w:tab w:val="right" w:pos="8640"/>
        </w:tabs>
        <w:ind w:right="18"/>
      </w:pPr>
    </w:p>
    <w:p w14:paraId="7B2896FC" w14:textId="77777777" w:rsidR="005F056B" w:rsidRDefault="005F056B" w:rsidP="005F056B">
      <w:pPr>
        <w:tabs>
          <w:tab w:val="right" w:pos="8640"/>
        </w:tabs>
        <w:ind w:right="18"/>
      </w:pPr>
    </w:p>
    <w:p w14:paraId="5F352BCB" w14:textId="2A265BD1" w:rsidR="005F056B" w:rsidRDefault="005F056B" w:rsidP="005F056B">
      <w:pPr>
        <w:tabs>
          <w:tab w:val="right" w:pos="8640"/>
        </w:tabs>
        <w:ind w:right="18"/>
      </w:pPr>
      <w:r>
        <w:t>Approved by Wisconsin Academy of Family Physicians Board</w:t>
      </w:r>
      <w:r w:rsidR="005A2B91">
        <w:t xml:space="preserve"> of Directors</w:t>
      </w:r>
      <w:r>
        <w:tab/>
      </w:r>
    </w:p>
    <w:p w14:paraId="15DDFA78" w14:textId="77777777" w:rsidR="005F056B" w:rsidRDefault="005F056B" w:rsidP="005F056B">
      <w:pPr>
        <w:ind w:left="-900"/>
      </w:pPr>
    </w:p>
    <w:p w14:paraId="7FDE7A66" w14:textId="77777777" w:rsidR="005F056B" w:rsidRDefault="005F056B" w:rsidP="005F056B">
      <w:pPr>
        <w:pStyle w:val="BodyText"/>
      </w:pPr>
    </w:p>
    <w:p w14:paraId="150A8CB9" w14:textId="77777777" w:rsidR="005F056B" w:rsidRDefault="005F056B" w:rsidP="005F056B"/>
    <w:p w14:paraId="68000D04" w14:textId="79A9DCDF" w:rsidR="00654658" w:rsidRPr="005F056B" w:rsidRDefault="00654658" w:rsidP="005F056B"/>
    <w:sectPr w:rsidR="00654658" w:rsidRPr="005F056B">
      <w:footerReference w:type="default" r:id="rId11"/>
      <w:pgSz w:w="12240" w:h="15840"/>
      <w:pgMar w:top="1440" w:right="1152" w:bottom="1440" w:left="1152"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E82E8" w14:textId="77777777" w:rsidR="005242A3" w:rsidRDefault="005242A3">
      <w:r>
        <w:separator/>
      </w:r>
    </w:p>
  </w:endnote>
  <w:endnote w:type="continuationSeparator" w:id="0">
    <w:p w14:paraId="59484E3B" w14:textId="77777777" w:rsidR="005242A3" w:rsidRDefault="0052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ook Antiqua">
    <w:panose1 w:val="020B0604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4CA1" w14:textId="77777777" w:rsidR="007D2B69" w:rsidRDefault="005A2B91" w:rsidP="000F294D">
    <w:pPr>
      <w:pStyle w:val="Footer"/>
    </w:pPr>
    <w:r>
      <w:rPr>
        <w:rFonts w:eastAsia="Times New Roman"/>
        <w:sz w:val="20"/>
      </w:rPr>
      <w:t xml:space="preserve">Last Updated: </w:t>
    </w:r>
    <w:r>
      <w:rPr>
        <w:rFonts w:eastAsia="Times New Roman"/>
        <w:sz w:val="20"/>
      </w:rPr>
      <w:t>06/02/23</w:t>
    </w:r>
    <w:r>
      <w:rPr>
        <w:rFonts w:eastAsia="Times New Roman"/>
        <w:sz w:val="20"/>
      </w:rPr>
      <w:tab/>
    </w:r>
    <w:r>
      <w:rPr>
        <w:rFonts w:eastAsia="Times New Roman"/>
        <w:sz w:val="20"/>
      </w:rPr>
      <w:tab/>
    </w:r>
    <w:r>
      <w:rPr>
        <w:rFonts w:eastAsia="Times New Roman"/>
        <w:sz w:val="20"/>
      </w:rPr>
      <w:fldChar w:fldCharType="begin"/>
    </w:r>
    <w:r>
      <w:rPr>
        <w:rFonts w:eastAsia="Times New Roman"/>
        <w:sz w:val="20"/>
      </w:rPr>
      <w:instrText xml:space="preserve"> FILENAME \p </w:instrText>
    </w:r>
    <w:r>
      <w:rPr>
        <w:rFonts w:eastAsia="Times New Roman"/>
        <w:sz w:val="20"/>
      </w:rPr>
      <w:fldChar w:fldCharType="separate"/>
    </w:r>
    <w:r>
      <w:rPr>
        <w:rFonts w:eastAsia="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AE49B" w14:textId="77777777" w:rsidR="005242A3" w:rsidRDefault="005242A3">
      <w:r>
        <w:separator/>
      </w:r>
    </w:p>
  </w:footnote>
  <w:footnote w:type="continuationSeparator" w:id="0">
    <w:p w14:paraId="25FF969A" w14:textId="77777777" w:rsidR="005242A3" w:rsidRDefault="00524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F0409"/>
    <w:lvl w:ilvl="0">
      <w:start w:val="1"/>
      <w:numFmt w:val="decimal"/>
      <w:lvlText w:val="%1."/>
      <w:lvlJc w:val="left"/>
      <w:pPr>
        <w:tabs>
          <w:tab w:val="num" w:pos="360"/>
        </w:tabs>
        <w:ind w:left="360" w:hanging="360"/>
      </w:pPr>
    </w:lvl>
  </w:abstractNum>
  <w:num w:numId="1" w16cid:durableId="648828530">
    <w:abstractNumId w:val="0"/>
  </w:num>
  <w:num w:numId="2" w16cid:durableId="1944923229">
    <w:abstractNumId w:val="0"/>
  </w:num>
  <w:num w:numId="3" w16cid:durableId="1997176173">
    <w:abstractNumId w:val="1"/>
  </w:num>
  <w:num w:numId="4" w16cid:durableId="1304232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F36"/>
    <w:rsid w:val="00007591"/>
    <w:rsid w:val="00066249"/>
    <w:rsid w:val="002A6B76"/>
    <w:rsid w:val="004A36F8"/>
    <w:rsid w:val="005242A3"/>
    <w:rsid w:val="005A2B91"/>
    <w:rsid w:val="005F056B"/>
    <w:rsid w:val="00654658"/>
    <w:rsid w:val="007C1D62"/>
    <w:rsid w:val="00813C2C"/>
    <w:rsid w:val="008D0944"/>
    <w:rsid w:val="00913771"/>
    <w:rsid w:val="00A13006"/>
    <w:rsid w:val="00B45918"/>
    <w:rsid w:val="00C15CA1"/>
    <w:rsid w:val="00E50F36"/>
    <w:rsid w:val="00FB6DD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BE752E"/>
  <w14:defaultImageDpi w14:val="300"/>
  <w15:chartTrackingRefBased/>
  <w15:docId w15:val="{A40545CD-7A31-2C4D-9BBD-E7830405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Book Antiqua" w:hAnsi="Book Antiqua"/>
      <w:b/>
      <w:i/>
      <w:sz w:val="32"/>
    </w:rPr>
  </w:style>
  <w:style w:type="paragraph" w:styleId="Heading2">
    <w:name w:val="heading 2"/>
    <w:basedOn w:val="Normal"/>
    <w:next w:val="Normal"/>
    <w:qFormat/>
    <w:pPr>
      <w:keepNext/>
      <w:outlineLvl w:val="1"/>
    </w:pPr>
    <w:rPr>
      <w:rFonts w:ascii="Book Antiqua" w:hAnsi="Book Antiqua"/>
      <w:sz w:val="32"/>
    </w:rPr>
  </w:style>
  <w:style w:type="paragraph" w:styleId="Heading3">
    <w:name w:val="heading 3"/>
    <w:basedOn w:val="Normal"/>
    <w:next w:val="Normal"/>
    <w:qFormat/>
    <w:pPr>
      <w:keepNext/>
      <w:tabs>
        <w:tab w:val="left" w:pos="6030"/>
      </w:tabs>
      <w:jc w:val="center"/>
      <w:outlineLvl w:val="2"/>
    </w:pPr>
    <w:rPr>
      <w:rFonts w:ascii="Book Antiqua" w:hAnsi="Book Antiqua"/>
      <w:b/>
      <w:sz w:val="22"/>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link w:val="Heading5Char"/>
    <w:qFormat/>
    <w:pPr>
      <w:keepNext/>
      <w:ind w:left="1440" w:hanging="1440"/>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5"/>
    </w:pPr>
    <w:rPr>
      <w:rFonts w:ascii="Times New Roman" w:eastAsia="Times New Roman" w:hAnsi="Times New Roman"/>
      <w:sz w:val="20"/>
    </w:rPr>
  </w:style>
  <w:style w:type="character" w:styleId="Hyperlink">
    <w:name w:val="Hyperlink"/>
    <w:rPr>
      <w:color w:val="0000FF"/>
      <w:u w:val="single"/>
    </w:rPr>
  </w:style>
  <w:style w:type="paragraph" w:styleId="BodyText">
    <w:name w:val="Body Text"/>
    <w:basedOn w:val="Normal"/>
    <w:link w:val="BodyTextChar"/>
    <w:pPr>
      <w:jc w:val="both"/>
    </w:pPr>
    <w:rPr>
      <w:sz w:val="16"/>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link w:val="BodyText2Char"/>
    <w:rsid w:val="00C15CA1"/>
    <w:pPr>
      <w:jc w:val="center"/>
    </w:pPr>
  </w:style>
  <w:style w:type="character" w:customStyle="1" w:styleId="BodyText2Char">
    <w:name w:val="Body Text 2 Char"/>
    <w:link w:val="BodyText2"/>
    <w:rsid w:val="00C15CA1"/>
    <w:rPr>
      <w:sz w:val="24"/>
    </w:rPr>
  </w:style>
  <w:style w:type="character" w:customStyle="1" w:styleId="Heading5Char">
    <w:name w:val="Heading 5 Char"/>
    <w:link w:val="Heading5"/>
    <w:rsid w:val="005F056B"/>
    <w:rPr>
      <w:b/>
      <w:sz w:val="28"/>
    </w:rPr>
  </w:style>
  <w:style w:type="character" w:customStyle="1" w:styleId="BodyTextChar">
    <w:name w:val="Body Text Char"/>
    <w:link w:val="BodyText"/>
    <w:rsid w:val="005F056B"/>
    <w:rPr>
      <w:sz w:val="16"/>
    </w:rPr>
  </w:style>
  <w:style w:type="character" w:customStyle="1" w:styleId="FooterChar">
    <w:name w:val="Footer Char"/>
    <w:link w:val="Footer"/>
    <w:rsid w:val="005F05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ganization xmlns="8f6e5f8f-f4b0-4d40-8178-58c1e6eed948" xsi:nil="true"/>
    <TaxCatchAll xmlns="c9320a2f-71d2-4781-a5ee-842f7f753b5f" xsi:nil="true"/>
    <lcf76f155ced4ddcb4097134ff3c332f xmlns="8f6e5f8f-f4b0-4d40-8178-58c1e6eed9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A070EDFEA1D940A3CB988092BD2C27" ma:contentTypeVersion="19" ma:contentTypeDescription="Create a new document." ma:contentTypeScope="" ma:versionID="7a007becc40d2cec51e9ee5adf13c94c">
  <xsd:schema xmlns:xsd="http://www.w3.org/2001/XMLSchema" xmlns:xs="http://www.w3.org/2001/XMLSchema" xmlns:p="http://schemas.microsoft.com/office/2006/metadata/properties" xmlns:ns2="8f6e5f8f-f4b0-4d40-8178-58c1e6eed948" xmlns:ns3="c9320a2f-71d2-4781-a5ee-842f7f753b5f" targetNamespace="http://schemas.microsoft.com/office/2006/metadata/properties" ma:root="true" ma:fieldsID="3873b507ac35c6463f5f1cb7e3ce99b0" ns2:_="" ns3:_="">
    <xsd:import namespace="8f6e5f8f-f4b0-4d40-8178-58c1e6eed948"/>
    <xsd:import namespace="c9320a2f-71d2-4781-a5ee-842f7f753b5f"/>
    <xsd:element name="properties">
      <xsd:complexType>
        <xsd:sequence>
          <xsd:element name="documentManagement">
            <xsd:complexType>
              <xsd:all>
                <xsd:element ref="ns2:Organization"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e5f8f-f4b0-4d40-8178-58c1e6eed948" elementFormDefault="qualified">
    <xsd:import namespace="http://schemas.microsoft.com/office/2006/documentManagement/types"/>
    <xsd:import namespace="http://schemas.microsoft.com/office/infopath/2007/PartnerControls"/>
    <xsd:element name="Organization" ma:index="8" nillable="true" ma:displayName="Organization" ma:internalName="Organiza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db43d3-d1df-4012-bfda-47ef8f6193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20a2f-71d2-4781-a5ee-842f7f753b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4c2c8ae-1119-4598-9d15-ebc5c4b512f0}" ma:internalName="TaxCatchAll" ma:showField="CatchAllData" ma:web="c9320a2f-71d2-4781-a5ee-842f7f753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71B49-7E55-4A37-8B36-4F52AB48C0C3}">
  <ds:schemaRefs>
    <ds:schemaRef ds:uri="http://schemas.microsoft.com/office/2006/metadata/properties"/>
    <ds:schemaRef ds:uri="http://schemas.microsoft.com/office/infopath/2007/PartnerControls"/>
    <ds:schemaRef ds:uri="8f6e5f8f-f4b0-4d40-8178-58c1e6eed948"/>
    <ds:schemaRef ds:uri="c9320a2f-71d2-4781-a5ee-842f7f753b5f"/>
  </ds:schemaRefs>
</ds:datastoreItem>
</file>

<file path=customXml/itemProps2.xml><?xml version="1.0" encoding="utf-8"?>
<ds:datastoreItem xmlns:ds="http://schemas.openxmlformats.org/officeDocument/2006/customXml" ds:itemID="{3F2071D0-E793-4866-AAF4-F0A977DE6B40}">
  <ds:schemaRefs>
    <ds:schemaRef ds:uri="http://schemas.microsoft.com/sharepoint/v3/contenttype/forms"/>
  </ds:schemaRefs>
</ds:datastoreItem>
</file>

<file path=customXml/itemProps3.xml><?xml version="1.0" encoding="utf-8"?>
<ds:datastoreItem xmlns:ds="http://schemas.openxmlformats.org/officeDocument/2006/customXml" ds:itemID="{3A085634-53D5-476D-A64D-CE2F2A38F61C}"/>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Chase/Pheifer &amp; Associates</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Denise</dc:creator>
  <cp:keywords/>
  <cp:lastModifiedBy>Brandon Wimmer</cp:lastModifiedBy>
  <cp:revision>5</cp:revision>
  <cp:lastPrinted>2006-07-18T19:52:00Z</cp:lastPrinted>
  <dcterms:created xsi:type="dcterms:W3CDTF">2018-10-12T13:58:00Z</dcterms:created>
  <dcterms:modified xsi:type="dcterms:W3CDTF">2023-06-02T16:35:00Z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0x0101004DA070EDFEA1D940A3CB988092BD2C27</vt:lpwstr>
  </property>
  <property fmtid="{D5CDD505-2E9C-101B-9397-08002B2CF9AE}" pid="3" name="MediaServiceImageTags">
    <vt:lpwstr/>
  </property>
</Properties>
</file>